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EA7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14:paraId="2CE4B09E" w14:textId="2BE7E038"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 xml:space="preserve">Il sottoscritto avv. Enrico Sordi, nato a Parma (PR) il 15 febbraio </w:t>
      </w:r>
      <w:proofErr w:type="gramStart"/>
      <w:r w:rsidRPr="00D41F11">
        <w:rPr>
          <w:rFonts w:ascii="Arial Narrow" w:hAnsi="Arial Narrow" w:cs="Calibri"/>
          <w:color w:val="000000"/>
        </w:rPr>
        <w:t>1952,  in</w:t>
      </w:r>
      <w:proofErr w:type="gramEnd"/>
      <w:r w:rsidRPr="00D41F11">
        <w:rPr>
          <w:rFonts w:ascii="Arial Narrow" w:hAnsi="Arial Narrow" w:cs="Calibri"/>
          <w:color w:val="000000"/>
        </w:rPr>
        <w:t xml:space="preserve"> vista del conferimento dell’incarico di difensore, nell’interesse della Azienda Ospedaliera San Giovanni Addolorata, ne</w:t>
      </w:r>
      <w:r w:rsidR="00E45F8A">
        <w:rPr>
          <w:rFonts w:ascii="Arial Narrow" w:hAnsi="Arial Narrow" w:cs="Calibri"/>
          <w:color w:val="000000"/>
        </w:rPr>
        <w:t xml:space="preserve">lle </w:t>
      </w:r>
      <w:r w:rsidR="00E45F8A">
        <w:rPr>
          <w:rFonts w:ascii="Arial Narrow" w:hAnsi="Arial Narrow" w:cs="Calibri"/>
          <w:i/>
          <w:iCs/>
          <w:color w:val="000000"/>
        </w:rPr>
        <w:t>impugnazioni</w:t>
      </w:r>
      <w:r w:rsidR="00E45F8A">
        <w:rPr>
          <w:rFonts w:ascii="Arial Narrow" w:hAnsi="Arial Narrow" w:cs="Calibri"/>
          <w:color w:val="000000"/>
        </w:rPr>
        <w:t>,</w:t>
      </w:r>
      <w:r w:rsidR="003852E4">
        <w:rPr>
          <w:rFonts w:ascii="Arial Narrow" w:hAnsi="Arial Narrow" w:cs="Calibri"/>
          <w:i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avanti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</w:t>
      </w:r>
      <w:r w:rsidR="00477240">
        <w:rPr>
          <w:rFonts w:ascii="Arial Narrow" w:hAnsi="Arial Narrow" w:cs="Calibri"/>
          <w:color w:val="000000"/>
        </w:rPr>
        <w:t>l</w:t>
      </w:r>
      <w:r w:rsidR="00E45F8A">
        <w:rPr>
          <w:rFonts w:ascii="Arial Narrow" w:hAnsi="Arial Narrow" w:cs="Calibri"/>
          <w:color w:val="000000"/>
        </w:rPr>
        <w:t>la Corte di Cassazione, promosse dal sig. P.T. e da G.I. s.p.a.</w:t>
      </w:r>
      <w:r w:rsidR="00477240">
        <w:rPr>
          <w:rFonts w:ascii="Arial Narrow" w:hAnsi="Arial Narrow" w:cs="Calibri"/>
          <w:color w:val="000000"/>
        </w:rPr>
        <w:t>;</w:t>
      </w:r>
    </w:p>
    <w:p w14:paraId="5C58724A" w14:textId="77777777"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4825795E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14:paraId="60ADE7FC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14:paraId="0AA98A6A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14:paraId="252FAC26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14:paraId="30EBE4A7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14:paraId="64AFB302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14:paraId="4373337C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14:paraId="358AFB22" w14:textId="77777777"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14:paraId="2FD10E1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14:paraId="0216277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14:paraId="26F44F3B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14:paraId="059045DC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14:paraId="0AD4AE9D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14:paraId="1C3B7E8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14:paraId="3171AB14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14:paraId="70BCF448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14:paraId="1BF45C1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14:paraId="087D30B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14:paraId="45C311A8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14:paraId="67893BD0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16C875F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F840BD" w:rsidRPr="00D41F11" w14:paraId="6D2F8DDE" w14:textId="77777777" w:rsidTr="00FD0276">
        <w:tc>
          <w:tcPr>
            <w:tcW w:w="4889" w:type="dxa"/>
          </w:tcPr>
          <w:p w14:paraId="2362C260" w14:textId="2F3D2830" w:rsidR="00F840BD" w:rsidRPr="00D41F11" w:rsidRDefault="00F840BD" w:rsidP="00FD50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20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ottobre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2020</w:t>
            </w:r>
          </w:p>
        </w:tc>
        <w:tc>
          <w:tcPr>
            <w:tcW w:w="4889" w:type="dxa"/>
          </w:tcPr>
          <w:p w14:paraId="1EC7AC74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54627289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5FD0D96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Allegare copia del documento di riconoscimento</w:t>
      </w:r>
    </w:p>
    <w:p w14:paraId="6A30D98C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6F16B23D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14:paraId="54C0BA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14:paraId="00D118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39/2013 – </w:t>
      </w:r>
      <w:r w:rsidRPr="00D41F11">
        <w:rPr>
          <w:rFonts w:ascii="Arial Narrow" w:hAnsi="Arial Narrow"/>
          <w:color w:val="000000"/>
        </w:rPr>
        <w:t xml:space="preserve">dichiarazione sulla insussistenza di cause di </w:t>
      </w:r>
      <w:proofErr w:type="spellStart"/>
      <w:r w:rsidRPr="00D41F11">
        <w:rPr>
          <w:rFonts w:ascii="Arial Narrow" w:hAnsi="Arial Narrow"/>
          <w:color w:val="000000"/>
        </w:rPr>
        <w:t>inconferibilità</w:t>
      </w:r>
      <w:proofErr w:type="spellEnd"/>
      <w:r w:rsidRPr="00D41F11">
        <w:rPr>
          <w:rFonts w:ascii="Arial Narrow" w:hAnsi="Arial Narrow"/>
          <w:color w:val="000000"/>
        </w:rPr>
        <w:t xml:space="preserve"> o incompatibilità;</w:t>
      </w:r>
    </w:p>
    <w:p w14:paraId="70B71B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14:paraId="3B9BC6E7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14:paraId="622A5AA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14:paraId="0DE5284B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14:paraId="2B4774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14:paraId="6F486A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14:paraId="4825ED78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14:paraId="7213F386" w14:textId="77777777"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14:paraId="027261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F840BD" w:rsidRPr="00D41F11" w14:paraId="542EC045" w14:textId="77777777" w:rsidTr="00FD0276">
        <w:tc>
          <w:tcPr>
            <w:tcW w:w="4889" w:type="dxa"/>
          </w:tcPr>
          <w:p w14:paraId="7907D5BD" w14:textId="024C2BF6" w:rsidR="00F840BD" w:rsidRPr="00D41F11" w:rsidRDefault="00F840BD" w:rsidP="00E62F7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</w:t>
            </w:r>
            <w:r w:rsidR="00E45F8A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E45F8A">
              <w:rPr>
                <w:rFonts w:ascii="Arial Narrow" w:hAnsi="Arial Narrow" w:cs="Calibri"/>
                <w:color w:val="000000"/>
              </w:rPr>
              <w:t>giugno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</w:t>
            </w:r>
            <w:r w:rsidR="00E45F8A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4889" w:type="dxa"/>
          </w:tcPr>
          <w:p w14:paraId="3C9FA94D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2092F3FB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A6A0A7" w14:textId="77777777" w:rsidR="00246A44" w:rsidRPr="00F840BD" w:rsidRDefault="00246A44" w:rsidP="00F840BD"/>
    <w:sectPr w:rsidR="00246A44" w:rsidRPr="00F840B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330B" w14:textId="77777777" w:rsidR="00763506" w:rsidRDefault="00763506" w:rsidP="007943DC">
      <w:r>
        <w:separator/>
      </w:r>
    </w:p>
  </w:endnote>
  <w:endnote w:type="continuationSeparator" w:id="0">
    <w:p w14:paraId="291854C7" w14:textId="77777777" w:rsidR="00763506" w:rsidRDefault="00763506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D6DD01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0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0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E95CFC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1C17" w14:textId="77777777" w:rsidR="00763506" w:rsidRDefault="00763506" w:rsidP="007943DC">
      <w:r>
        <w:separator/>
      </w:r>
    </w:p>
  </w:footnote>
  <w:footnote w:type="continuationSeparator" w:id="0">
    <w:p w14:paraId="4A5276E7" w14:textId="77777777" w:rsidR="00763506" w:rsidRDefault="00763506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CE"/>
    <w:rsid w:val="000153A7"/>
    <w:rsid w:val="00063940"/>
    <w:rsid w:val="00142AB6"/>
    <w:rsid w:val="00180D96"/>
    <w:rsid w:val="001B6558"/>
    <w:rsid w:val="00216B27"/>
    <w:rsid w:val="00246A44"/>
    <w:rsid w:val="002544DC"/>
    <w:rsid w:val="00323E37"/>
    <w:rsid w:val="00362BCF"/>
    <w:rsid w:val="003852E4"/>
    <w:rsid w:val="00415A3A"/>
    <w:rsid w:val="00437E31"/>
    <w:rsid w:val="00477240"/>
    <w:rsid w:val="005139A2"/>
    <w:rsid w:val="005543A2"/>
    <w:rsid w:val="005F15CE"/>
    <w:rsid w:val="00652BC5"/>
    <w:rsid w:val="007302D8"/>
    <w:rsid w:val="00763506"/>
    <w:rsid w:val="007943DC"/>
    <w:rsid w:val="007C7092"/>
    <w:rsid w:val="0088602B"/>
    <w:rsid w:val="009855F7"/>
    <w:rsid w:val="00BB6B77"/>
    <w:rsid w:val="00C61B6B"/>
    <w:rsid w:val="00CA0265"/>
    <w:rsid w:val="00DA7AEB"/>
    <w:rsid w:val="00DF5270"/>
    <w:rsid w:val="00E20225"/>
    <w:rsid w:val="00E45F8A"/>
    <w:rsid w:val="00E6181D"/>
    <w:rsid w:val="00E62F72"/>
    <w:rsid w:val="00E70264"/>
    <w:rsid w:val="00E830CE"/>
    <w:rsid w:val="00F222C3"/>
    <w:rsid w:val="00F840BD"/>
    <w:rsid w:val="00F96508"/>
    <w:rsid w:val="00FB0508"/>
    <w:rsid w:val="00FC0E82"/>
    <w:rsid w:val="00FC77ED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B1792"/>
  <w15:docId w15:val="{8B5D094D-AC83-4D85-92C6-180BF2C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53AB-E950-4DE5-9085-36AAAA5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Raffaella Murgia</cp:lastModifiedBy>
  <cp:revision>2</cp:revision>
  <cp:lastPrinted>2020-10-19T15:02:00Z</cp:lastPrinted>
  <dcterms:created xsi:type="dcterms:W3CDTF">2021-06-21T14:39:00Z</dcterms:created>
  <dcterms:modified xsi:type="dcterms:W3CDTF">2021-06-21T14:39:00Z</dcterms:modified>
</cp:coreProperties>
</file>