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32" w:rsidRDefault="00D95632" w:rsidP="00D95632">
      <w:pPr>
        <w:pStyle w:val="NormaleWeb"/>
        <w:spacing w:after="0"/>
        <w:jc w:val="center"/>
      </w:pPr>
      <w:bookmarkStart w:id="0" w:name="_GoBack"/>
      <w:bookmarkEnd w:id="0"/>
      <w:r>
        <w:rPr>
          <w:rFonts w:ascii="Arial" w:hAnsi="Arial" w:cs="Arial"/>
          <w:b/>
          <w:bCs/>
        </w:rPr>
        <w:t>DICHIARAZIONE SOSTITUTIVA ATTO DI NOTORIETA’</w:t>
      </w:r>
    </w:p>
    <w:p w:rsidR="00D95632" w:rsidRDefault="00D95632" w:rsidP="00D95632">
      <w:pPr>
        <w:pStyle w:val="NormaleWeb"/>
        <w:spacing w:after="0"/>
        <w:jc w:val="center"/>
      </w:pPr>
      <w:r>
        <w:rPr>
          <w:rFonts w:ascii="Arial" w:hAnsi="Arial" w:cs="Arial"/>
          <w:b/>
          <w:bCs/>
        </w:rPr>
        <w:t>(art. 47 del D.P.R. 28.12.2000 n. 445)</w:t>
      </w:r>
    </w:p>
    <w:p w:rsidR="002E6C00" w:rsidRDefault="002E6C00" w:rsidP="00D95632">
      <w:pPr>
        <w:pStyle w:val="NormaleWeb"/>
        <w:spacing w:after="0"/>
        <w:jc w:val="both"/>
        <w:rPr>
          <w:rFonts w:ascii="Arial" w:hAnsi="Arial" w:cs="Arial"/>
        </w:rPr>
      </w:pPr>
    </w:p>
    <w:p w:rsidR="00D95632" w:rsidRDefault="002E6C00" w:rsidP="00D95632">
      <w:pPr>
        <w:pStyle w:val="NormaleWeb"/>
        <w:spacing w:after="0"/>
        <w:jc w:val="both"/>
      </w:pPr>
      <w:r>
        <w:rPr>
          <w:rFonts w:ascii="Arial" w:hAnsi="Arial" w:cs="Arial"/>
        </w:rPr>
        <w:t xml:space="preserve">Il/la sottoscritto/a </w:t>
      </w:r>
      <w:r w:rsidRPr="002E6C00">
        <w:rPr>
          <w:rFonts w:ascii="Arial" w:hAnsi="Arial" w:cs="Arial"/>
          <w:b/>
        </w:rPr>
        <w:t xml:space="preserve">Avv. Paolo </w:t>
      </w:r>
      <w:proofErr w:type="spellStart"/>
      <w:r w:rsidRPr="002E6C00">
        <w:rPr>
          <w:rFonts w:ascii="Arial" w:hAnsi="Arial" w:cs="Arial"/>
          <w:b/>
        </w:rPr>
        <w:t>Stolzi</w:t>
      </w:r>
      <w:proofErr w:type="spellEnd"/>
      <w:r>
        <w:rPr>
          <w:rFonts w:ascii="Arial" w:hAnsi="Arial" w:cs="Arial"/>
        </w:rPr>
        <w:t xml:space="preserve">, </w:t>
      </w:r>
      <w:r w:rsidR="00D95632">
        <w:rPr>
          <w:rFonts w:ascii="Arial" w:hAnsi="Arial" w:cs="Arial"/>
        </w:rPr>
        <w:t xml:space="preserve">nato/a </w:t>
      </w:r>
      <w:proofErr w:type="spellStart"/>
      <w:r w:rsidR="00D95632">
        <w:rPr>
          <w:rFonts w:ascii="Arial" w:hAnsi="Arial" w:cs="Arial"/>
        </w:rPr>
        <w:t>a</w:t>
      </w:r>
      <w:proofErr w:type="spellEnd"/>
      <w:r w:rsidR="00D95632">
        <w:rPr>
          <w:rFonts w:ascii="Arial" w:hAnsi="Arial" w:cs="Arial"/>
        </w:rPr>
        <w:t xml:space="preserve"> </w:t>
      </w:r>
      <w:r>
        <w:rPr>
          <w:rFonts w:ascii="Arial" w:hAnsi="Arial" w:cs="Arial"/>
        </w:rPr>
        <w:t>Firenze</w:t>
      </w:r>
      <w:r w:rsidR="00D95632">
        <w:rPr>
          <w:rFonts w:ascii="Arial" w:hAnsi="Arial" w:cs="Arial"/>
        </w:rPr>
        <w:t xml:space="preserve">, il </w:t>
      </w:r>
      <w:r>
        <w:rPr>
          <w:rFonts w:ascii="Arial" w:hAnsi="Arial" w:cs="Arial"/>
        </w:rPr>
        <w:t>13/05/1960,</w:t>
      </w:r>
    </w:p>
    <w:p w:rsidR="00D95632" w:rsidRDefault="00D95632" w:rsidP="00D95632">
      <w:pPr>
        <w:pStyle w:val="NormaleWeb"/>
        <w:spacing w:after="0"/>
        <w:jc w:val="both"/>
      </w:pPr>
      <w:r>
        <w:rPr>
          <w:rFonts w:ascii="Arial" w:hAnsi="Arial" w:cs="Arial"/>
        </w:rPr>
        <w:t xml:space="preserve">consapevole delle sanzioni penali prescritte dall'art. 76 del D.P.R. 28 dicembre 2000, n. 445 e </w:t>
      </w:r>
      <w:proofErr w:type="spellStart"/>
      <w:r>
        <w:rPr>
          <w:rFonts w:ascii="Arial" w:hAnsi="Arial" w:cs="Arial"/>
        </w:rPr>
        <w:t>s.m.i.</w:t>
      </w:r>
      <w:proofErr w:type="spellEnd"/>
      <w:r>
        <w:rPr>
          <w:rFonts w:ascii="Arial" w:hAnsi="Arial" w:cs="Arial"/>
        </w:rPr>
        <w:t xml:space="preserve"> per dichiarazioni mendaci, falsità in atti ed uso di atti falsi e della decadenza dai benefici eventualmente conseguiti con i provvedimenti emanati sulla scorta di dichiarazioni mendaci ai sensi dell'art. 75 D.P.R. medesimo</w:t>
      </w:r>
    </w:p>
    <w:p w:rsidR="00D95632" w:rsidRDefault="00D95632" w:rsidP="00D95632">
      <w:pPr>
        <w:pStyle w:val="NormaleWeb"/>
        <w:spacing w:after="0"/>
        <w:jc w:val="center"/>
      </w:pPr>
      <w:r>
        <w:rPr>
          <w:rFonts w:ascii="Arial" w:hAnsi="Arial" w:cs="Arial"/>
          <w:b/>
          <w:bCs/>
        </w:rPr>
        <w:t>DICHIARA</w:t>
      </w:r>
    </w:p>
    <w:p w:rsidR="002E6C00" w:rsidRPr="002E6C00" w:rsidRDefault="00D95632" w:rsidP="002E6C00">
      <w:pPr>
        <w:pStyle w:val="NormaleWeb"/>
        <w:spacing w:after="0"/>
        <w:jc w:val="both"/>
        <w:rPr>
          <w:rFonts w:ascii="Arial" w:hAnsi="Arial" w:cs="Arial"/>
          <w:b/>
          <w:bCs/>
          <w:u w:val="single"/>
        </w:rPr>
      </w:pPr>
      <w:r>
        <w:rPr>
          <w:rFonts w:ascii="Arial" w:hAnsi="Arial" w:cs="Arial"/>
          <w:b/>
          <w:bCs/>
        </w:rPr>
        <w:t xml:space="preserve">con riferimento all’incarico di rappresentanza in giudizio/assistenza in mediazione/attività di consulenza </w:t>
      </w:r>
      <w:r w:rsidR="002E6C00">
        <w:rPr>
          <w:rFonts w:ascii="Arial" w:hAnsi="Arial" w:cs="Arial"/>
          <w:b/>
          <w:bCs/>
        </w:rPr>
        <w:t xml:space="preserve">legale nella pratica </w:t>
      </w:r>
      <w:r w:rsidR="002E6C00" w:rsidRPr="002E6C00">
        <w:rPr>
          <w:rFonts w:ascii="Arial" w:hAnsi="Arial" w:cs="Arial"/>
          <w:b/>
          <w:bCs/>
          <w:u w:val="single"/>
        </w:rPr>
        <w:t xml:space="preserve">Azienda Ospedaliera S. Giovanni Addolorata / Sandro </w:t>
      </w:r>
      <w:proofErr w:type="spellStart"/>
      <w:r w:rsidR="002E6C00" w:rsidRPr="002E6C00">
        <w:rPr>
          <w:rFonts w:ascii="Arial" w:hAnsi="Arial" w:cs="Arial"/>
          <w:b/>
          <w:bCs/>
          <w:u w:val="single"/>
        </w:rPr>
        <w:t>Franzero</w:t>
      </w:r>
      <w:proofErr w:type="spellEnd"/>
      <w:r w:rsidR="002E6C00" w:rsidRPr="002E6C00">
        <w:rPr>
          <w:rFonts w:ascii="Arial" w:hAnsi="Arial" w:cs="Arial"/>
          <w:b/>
          <w:bCs/>
          <w:u w:val="single"/>
        </w:rPr>
        <w:t xml:space="preserve"> (</w:t>
      </w:r>
      <w:r w:rsidR="003158F8">
        <w:rPr>
          <w:rFonts w:ascii="Arial" w:hAnsi="Arial" w:cs="Arial"/>
          <w:b/>
          <w:bCs/>
          <w:u w:val="single"/>
        </w:rPr>
        <w:t xml:space="preserve">Ricorso </w:t>
      </w:r>
      <w:r w:rsidR="002E6C00" w:rsidRPr="002E6C00">
        <w:rPr>
          <w:rFonts w:ascii="Arial" w:hAnsi="Arial" w:cs="Arial"/>
          <w:b/>
          <w:bCs/>
          <w:u w:val="single"/>
        </w:rPr>
        <w:t>Cassazione</w:t>
      </w:r>
      <w:r w:rsidR="003158F8">
        <w:rPr>
          <w:rFonts w:ascii="Arial" w:hAnsi="Arial" w:cs="Arial"/>
          <w:b/>
          <w:bCs/>
          <w:u w:val="single"/>
        </w:rPr>
        <w:t xml:space="preserve"> avverso la sentenza n. 3130/2019</w:t>
      </w:r>
      <w:r w:rsidR="002E6C00" w:rsidRPr="002E6C00">
        <w:rPr>
          <w:rFonts w:ascii="Arial" w:hAnsi="Arial" w:cs="Arial"/>
          <w:b/>
          <w:bCs/>
          <w:u w:val="single"/>
        </w:rPr>
        <w:t>)</w:t>
      </w:r>
    </w:p>
    <w:p w:rsidR="00D95632" w:rsidRDefault="002E6C00" w:rsidP="002E6C00">
      <w:pPr>
        <w:pStyle w:val="NormaleWeb"/>
        <w:spacing w:after="0"/>
        <w:jc w:val="both"/>
      </w:pPr>
      <w:r>
        <w:rPr>
          <w:rFonts w:ascii="Arial" w:hAnsi="Arial" w:cs="Arial"/>
        </w:rPr>
        <w:t xml:space="preserve"> </w:t>
      </w:r>
      <w:r w:rsidR="00D95632">
        <w:rPr>
          <w:rFonts w:ascii="Arial" w:hAnsi="Arial" w:cs="Arial"/>
        </w:rPr>
        <w:t>l’assenza di situazioni di conflitto di interessi con l’Azienda ai sensi di quanto disposto dall’art. 24 del Codice Deontologico Forense (approvato dal Consiglio nazionale forense nella seduta del 31 gennaio 2014 e pubblicato nella Gazzetta Ufficiale Serie Generale n. 241 del 16 ottobre 2014) e dalla normativa vigente in materia;</w:t>
      </w:r>
    </w:p>
    <w:p w:rsidR="00D95632" w:rsidRDefault="00D95632" w:rsidP="00D95632">
      <w:pPr>
        <w:pStyle w:val="NormaleWeb"/>
        <w:numPr>
          <w:ilvl w:val="0"/>
          <w:numId w:val="1"/>
        </w:numPr>
        <w:spacing w:after="0"/>
        <w:jc w:val="both"/>
      </w:pPr>
      <w:r>
        <w:rPr>
          <w:rFonts w:ascii="Arial" w:hAnsi="Arial" w:cs="Arial"/>
          <w:shd w:val="clear" w:color="auto" w:fill="FFFFFF"/>
        </w:rPr>
        <w:t>l’insussistenza delle condizioni di cui all'art. 80 del d.lgs. 18 aprile 2016, n. 50 e successive modifiche ed integrazioni che costituiscono motivo di esclusione di un operatore economico dalla partecipazione ad una procedura di appalto, relativamente alle ipotesi applicabili;</w:t>
      </w:r>
    </w:p>
    <w:p w:rsidR="00D95632" w:rsidRDefault="00D95632" w:rsidP="00D95632">
      <w:pPr>
        <w:pStyle w:val="NormaleWeb"/>
        <w:numPr>
          <w:ilvl w:val="0"/>
          <w:numId w:val="1"/>
        </w:numPr>
        <w:spacing w:after="0"/>
        <w:jc w:val="both"/>
      </w:pPr>
      <w:r>
        <w:rPr>
          <w:rFonts w:ascii="Arial" w:hAnsi="Arial" w:cs="Arial"/>
        </w:rPr>
        <w:t xml:space="preserve">di essere informato che, ai sensi di quanto disposto dall'art. 37 del </w:t>
      </w:r>
      <w:proofErr w:type="spellStart"/>
      <w:r>
        <w:rPr>
          <w:rFonts w:ascii="Arial" w:hAnsi="Arial" w:cs="Arial"/>
        </w:rPr>
        <w:t>D.Lgs.</w:t>
      </w:r>
      <w:proofErr w:type="spellEnd"/>
      <w:r>
        <w:rPr>
          <w:rFonts w:ascii="Arial" w:hAnsi="Arial" w:cs="Arial"/>
        </w:rPr>
        <w:t xml:space="preserve"> n.33/2013, il conferimento dell’incarico è soggetto agli obblighi di pubblicazione di cui al citato decreto legislativo sul sito istituzionale dell’Azienda nella sezione “</w:t>
      </w:r>
      <w:r>
        <w:rPr>
          <w:rFonts w:ascii="Arial" w:hAnsi="Arial" w:cs="Arial"/>
          <w:i/>
          <w:iCs/>
        </w:rPr>
        <w:t>amministrazione trasparente</w:t>
      </w:r>
      <w:r>
        <w:rPr>
          <w:rFonts w:ascii="Arial" w:hAnsi="Arial" w:cs="Arial"/>
        </w:rPr>
        <w:t>” sotto sezione “</w:t>
      </w:r>
      <w:r>
        <w:rPr>
          <w:rFonts w:ascii="Arial" w:hAnsi="Arial" w:cs="Arial"/>
          <w:i/>
          <w:iCs/>
        </w:rPr>
        <w:t>bandi di gara e contratti</w:t>
      </w:r>
      <w:r>
        <w:rPr>
          <w:rFonts w:ascii="Arial" w:hAnsi="Arial" w:cs="Arial"/>
        </w:rPr>
        <w:t xml:space="preserve">”; </w:t>
      </w:r>
    </w:p>
    <w:p w:rsidR="00D95632" w:rsidRDefault="00D95632" w:rsidP="00D95632">
      <w:pPr>
        <w:pStyle w:val="NormaleWeb"/>
        <w:numPr>
          <w:ilvl w:val="0"/>
          <w:numId w:val="1"/>
        </w:numPr>
        <w:spacing w:after="0"/>
        <w:jc w:val="both"/>
      </w:pPr>
      <w:r>
        <w:rPr>
          <w:rFonts w:ascii="Arial" w:hAnsi="Arial" w:cs="Arial"/>
        </w:rPr>
        <w:t xml:space="preserve">di essere informato, ai sensi e per gli effetti del </w:t>
      </w:r>
      <w:proofErr w:type="spellStart"/>
      <w:r>
        <w:rPr>
          <w:rFonts w:ascii="Arial" w:hAnsi="Arial" w:cs="Arial"/>
        </w:rPr>
        <w:t>D.Lgs.</w:t>
      </w:r>
      <w:proofErr w:type="spellEnd"/>
      <w:r>
        <w:rPr>
          <w:rFonts w:ascii="Arial" w:hAnsi="Arial" w:cs="Arial"/>
        </w:rPr>
        <w:t xml:space="preserve"> n. 196/2003 e degli articoli 13 e 14 del </w:t>
      </w:r>
      <w:r>
        <w:rPr>
          <w:rFonts w:ascii="Arial" w:hAnsi="Arial" w:cs="Arial"/>
          <w:color w:val="00000A"/>
        </w:rPr>
        <w:t>Regolamento (UE) 2016/679 (Regolamento relativo alla protezione delle persone fisiche con riguardo al trattamento dei personali - RGPD)</w:t>
      </w:r>
      <w:r>
        <w:rPr>
          <w:rFonts w:ascii="Arial" w:hAnsi="Arial" w:cs="Arial"/>
        </w:rPr>
        <w:t>, che i dati personali raccolti saranno trattati, anche con strumenti informatici esclusivamente</w:t>
      </w:r>
      <w:r>
        <w:rPr>
          <w:rFonts w:ascii="Arial" w:hAnsi="Arial" w:cs="Arial"/>
          <w:color w:val="000000"/>
        </w:rPr>
        <w:t xml:space="preserve"> per finalità strumentarli e connesse alla gestione dell’incarico di cui in premessa</w:t>
      </w:r>
    </w:p>
    <w:p w:rsidR="00D95632" w:rsidRDefault="00D95632" w:rsidP="00D95632">
      <w:pPr>
        <w:pStyle w:val="NormaleWeb"/>
        <w:spacing w:after="0"/>
        <w:jc w:val="both"/>
      </w:pPr>
      <w:r>
        <w:rPr>
          <w:rFonts w:ascii="Arial" w:hAnsi="Arial" w:cs="Arial"/>
        </w:rPr>
        <w:t xml:space="preserve">Allega alla presente copia di valido documento di riconoscimento. </w:t>
      </w:r>
    </w:p>
    <w:p w:rsidR="00D95632" w:rsidRDefault="00D95632" w:rsidP="00D95632">
      <w:pPr>
        <w:pStyle w:val="NormaleWeb"/>
        <w:spacing w:after="0"/>
        <w:rPr>
          <w:rFonts w:ascii="Arial" w:hAnsi="Arial" w:cs="Arial"/>
        </w:rPr>
      </w:pPr>
    </w:p>
    <w:p w:rsidR="00D95632" w:rsidRDefault="00D95632" w:rsidP="00D95632">
      <w:pPr>
        <w:pStyle w:val="NormaleWeb"/>
        <w:spacing w:after="0"/>
        <w:rPr>
          <w:rFonts w:ascii="Arial" w:hAnsi="Arial" w:cs="Arial"/>
        </w:rPr>
      </w:pPr>
      <w:r>
        <w:rPr>
          <w:rFonts w:ascii="Arial" w:hAnsi="Arial" w:cs="Arial"/>
        </w:rPr>
        <w:t>Luogo e data</w:t>
      </w:r>
      <w:r w:rsidR="003158F8">
        <w:rPr>
          <w:rFonts w:ascii="Arial" w:hAnsi="Arial" w:cs="Arial"/>
        </w:rPr>
        <w:t xml:space="preserve">, </w:t>
      </w:r>
      <w:r w:rsidR="003158F8" w:rsidRPr="003158F8">
        <w:rPr>
          <w:rFonts w:ascii="Arial" w:hAnsi="Arial" w:cs="Arial"/>
          <w:u w:val="single"/>
        </w:rPr>
        <w:t>Firenze 5 giugno 2020</w:t>
      </w:r>
    </w:p>
    <w:p w:rsidR="003158F8" w:rsidRDefault="003158F8" w:rsidP="00D95632">
      <w:pPr>
        <w:pStyle w:val="NormaleWeb"/>
        <w:spacing w:after="0"/>
      </w:pPr>
    </w:p>
    <w:p w:rsidR="00D95632" w:rsidRDefault="00D95632" w:rsidP="00D95632">
      <w:pPr>
        <w:pStyle w:val="NormaleWeb"/>
        <w:spacing w:after="0"/>
      </w:pPr>
      <w:r>
        <w:rPr>
          <w:rFonts w:ascii="Arial" w:hAnsi="Arial" w:cs="Arial"/>
        </w:rPr>
        <w:t>IL DICHIARANTE</w:t>
      </w:r>
    </w:p>
    <w:p w:rsidR="00A309F1" w:rsidRDefault="00A309F1"/>
    <w:p w:rsidR="00990313" w:rsidRPr="00990313" w:rsidRDefault="00990313" w:rsidP="00990313">
      <w:pPr>
        <w:ind w:firstLine="0"/>
        <w:rPr>
          <w:rFonts w:ascii="Arial" w:hAnsi="Arial" w:cs="Arial"/>
          <w:sz w:val="24"/>
          <w:szCs w:val="24"/>
          <w:u w:val="single"/>
        </w:rPr>
      </w:pPr>
      <w:r w:rsidRPr="00990313">
        <w:rPr>
          <w:rFonts w:ascii="Arial" w:hAnsi="Arial" w:cs="Arial"/>
          <w:sz w:val="24"/>
          <w:szCs w:val="24"/>
          <w:u w:val="single"/>
        </w:rPr>
        <w:t>f.to Avv. Paolo Stolzi</w:t>
      </w:r>
    </w:p>
    <w:sectPr w:rsidR="00990313" w:rsidRPr="00990313" w:rsidSect="00A309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F187D"/>
    <w:multiLevelType w:val="multilevel"/>
    <w:tmpl w:val="2E5A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632"/>
    <w:rsid w:val="002E6C00"/>
    <w:rsid w:val="003158F8"/>
    <w:rsid w:val="008B220E"/>
    <w:rsid w:val="00990313"/>
    <w:rsid w:val="00A309F1"/>
    <w:rsid w:val="00B042A3"/>
    <w:rsid w:val="00BF2CC1"/>
    <w:rsid w:val="00C25447"/>
    <w:rsid w:val="00D47F7D"/>
    <w:rsid w:val="00D95632"/>
    <w:rsid w:val="00FB13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9F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95632"/>
    <w:pPr>
      <w:spacing w:before="100" w:beforeAutospacing="1" w:after="119" w:line="240" w:lineRule="auto"/>
      <w:ind w:firstLine="0"/>
      <w:jc w:val="left"/>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9F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95632"/>
    <w:pPr>
      <w:spacing w:before="100" w:beforeAutospacing="1" w:after="119" w:line="240" w:lineRule="auto"/>
      <w:ind w:firstLine="0"/>
      <w:jc w:val="left"/>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9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983F536</Template>
  <TotalTime>0</TotalTime>
  <Pages>1</Pages>
  <Words>332</Words>
  <Characters>1898</Characters>
  <Application>Microsoft Office Word</Application>
  <DocSecurity>4</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Garbini Roberto</cp:lastModifiedBy>
  <cp:revision>2</cp:revision>
  <cp:lastPrinted>2020-06-05T14:01:00Z</cp:lastPrinted>
  <dcterms:created xsi:type="dcterms:W3CDTF">2020-07-07T09:35:00Z</dcterms:created>
  <dcterms:modified xsi:type="dcterms:W3CDTF">2020-07-07T09:35:00Z</dcterms:modified>
</cp:coreProperties>
</file>